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12062"/>
            <wp:effectExtent l="0" t="0" r="3175" b="0"/>
            <wp:docPr id="3" name="Рисунок 3" descr="C:\Users\Tortik153\Pictures\ControlCenter3\Scan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rtik153\Pictures\ControlCenter3\Scan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254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   Программа спецкурса “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Pr="00362549">
        <w:rPr>
          <w:rFonts w:ascii="Times New Roman" w:hAnsi="Times New Roman" w:cs="Times New Roman"/>
          <w:sz w:val="24"/>
          <w:szCs w:val="24"/>
        </w:rPr>
        <w:t>-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362549">
        <w:rPr>
          <w:rFonts w:ascii="Times New Roman" w:hAnsi="Times New Roman" w:cs="Times New Roman"/>
          <w:sz w:val="24"/>
          <w:szCs w:val="24"/>
        </w:rPr>
        <w:t>” для 3-4 классов составлена на основе ФГОС, Примерной программы начального общего образования по английскому языку и Программы по английскому языку для школ с углубленным изучением иностранных языков В.В. Сафоновой.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>Общая характеристика спецкурса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   Согласно Программе начального общего образования по иностранному языку обучение языку носит многоаспектный характер. В основу обучения положен коммуникативный подход к овладению всеми аспектами иноязычной культуры: познавательным (социокультурным), учебным, развивающим и воспитательным. А внутри учебного аспекта овладение всеми видами речевой деятельности: чтением, говорением, </w:t>
      </w:r>
      <w:proofErr w:type="spellStart"/>
      <w:r w:rsidRPr="00362549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362549">
        <w:rPr>
          <w:rFonts w:ascii="Times New Roman" w:hAnsi="Times New Roman" w:cs="Times New Roman"/>
          <w:sz w:val="24"/>
          <w:szCs w:val="24"/>
        </w:rPr>
        <w:t xml:space="preserve"> и письменной речью. Программа спецкурса предусматривает создание условий для развития учебных умений в области грамматического аспекта речевых навыков. Программа сочетает в себе игры и занимательные упражнения, направленные на совершенствование навыков грамматики. Программа спецкурса является логическим дополнением основной программы по изучению английского языка в гимназии (УМК под редакцией Верещагиной И.Н., </w:t>
      </w:r>
      <w:proofErr w:type="spellStart"/>
      <w:r w:rsidRPr="00362549">
        <w:rPr>
          <w:rFonts w:ascii="Times New Roman" w:hAnsi="Times New Roman" w:cs="Times New Roman"/>
          <w:sz w:val="24"/>
          <w:szCs w:val="24"/>
        </w:rPr>
        <w:t>Притыкиной</w:t>
      </w:r>
      <w:proofErr w:type="spellEnd"/>
      <w:r w:rsidRPr="00362549">
        <w:rPr>
          <w:rFonts w:ascii="Times New Roman" w:hAnsi="Times New Roman" w:cs="Times New Roman"/>
          <w:sz w:val="24"/>
          <w:szCs w:val="24"/>
        </w:rPr>
        <w:t xml:space="preserve"> Т.А.). Грамматические правила представлены с помощью красочных блоков и таблиц; иллюстрированные задания, игры и компьютерное приложение позволяют повысить эффективность усвоения материала младшими школьниками. 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>Цели спецкурса</w:t>
      </w:r>
    </w:p>
    <w:p w:rsidR="00362549" w:rsidRPr="00362549" w:rsidRDefault="00362549" w:rsidP="00362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продуктивное овладение грамматическими явлениями и коммуникативно-ориентированная систематизация грамматического материала</w:t>
      </w:r>
    </w:p>
    <w:p w:rsidR="00362549" w:rsidRPr="00362549" w:rsidRDefault="00362549" w:rsidP="00362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изученных коммуникативных и структурных типов предложений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>Задачи спецкурса</w:t>
      </w:r>
    </w:p>
    <w:p w:rsidR="00362549" w:rsidRPr="00362549" w:rsidRDefault="00362549" w:rsidP="00362549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в речи основных типов коммуникативных предложений</w:t>
      </w:r>
    </w:p>
    <w:p w:rsidR="00362549" w:rsidRPr="00362549" w:rsidRDefault="00362549" w:rsidP="003625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глаголов в наиболее употребительных временных формах действительного залога</w:t>
      </w:r>
    </w:p>
    <w:p w:rsidR="00362549" w:rsidRPr="00362549" w:rsidRDefault="00362549" w:rsidP="003625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имён существительных</w:t>
      </w:r>
    </w:p>
    <w:p w:rsidR="00362549" w:rsidRPr="00362549" w:rsidRDefault="00362549" w:rsidP="003625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местоимений, прилагательных и наречий</w:t>
      </w:r>
    </w:p>
    <w:p w:rsidR="00362549" w:rsidRPr="00362549" w:rsidRDefault="00362549" w:rsidP="003625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 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>Место спецкурса в учебном плане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Согласно учебному плане гимназии на изучение спецкурса отведено 102 часа </w:t>
      </w:r>
      <w:proofErr w:type="gramStart"/>
      <w:r w:rsidRPr="00362549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62549">
        <w:rPr>
          <w:rFonts w:ascii="Times New Roman" w:hAnsi="Times New Roman" w:cs="Times New Roman"/>
          <w:sz w:val="24"/>
          <w:szCs w:val="24"/>
        </w:rPr>
        <w:t xml:space="preserve"> 3 классе - 68 часов, в 4 классе – 34 часа) 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спецкурса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   Изучение английского языка способствует формированию коммуникативной культуры школьников, их общему речевому развитию, расширится лингвистический кругозор. В процессе участия в моделируемых ситуациях общения, играх, в ходе овладения языковым материалом у школьников развиваются речевые, интеллектуальные и познавательные способности, личностные качества, внимание, мышление, память.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362549" w:rsidRPr="00362549" w:rsidRDefault="00362549" w:rsidP="003625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</w:t>
      </w:r>
    </w:p>
    <w:p w:rsidR="00362549" w:rsidRPr="00362549" w:rsidRDefault="00362549" w:rsidP="003625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общения между людьми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25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развитие коммуникативных способностей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выбирать адекватные языковые и речевые средства для решения элементарной коммуникативной задачи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овладение умением работы с разными компонентами спецкурса </w:t>
      </w:r>
      <w:proofErr w:type="gramStart"/>
      <w:r w:rsidRPr="00362549">
        <w:rPr>
          <w:rFonts w:ascii="Times New Roman" w:hAnsi="Times New Roman" w:cs="Times New Roman"/>
          <w:sz w:val="24"/>
          <w:szCs w:val="24"/>
        </w:rPr>
        <w:t>( учебным</w:t>
      </w:r>
      <w:proofErr w:type="gramEnd"/>
      <w:r w:rsidRPr="00362549">
        <w:rPr>
          <w:rFonts w:ascii="Times New Roman" w:hAnsi="Times New Roman" w:cs="Times New Roman"/>
          <w:sz w:val="24"/>
          <w:szCs w:val="24"/>
        </w:rPr>
        <w:t xml:space="preserve"> пособием, аудиодиском, компьютерным пособием).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грамматических нормах английского языка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А В коммуникативной сфере (владение языком как средством общения)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2549">
        <w:rPr>
          <w:rFonts w:ascii="Times New Roman" w:hAnsi="Times New Roman" w:cs="Times New Roman"/>
          <w:sz w:val="24"/>
          <w:szCs w:val="24"/>
          <w:u w:val="single"/>
        </w:rPr>
        <w:t>Речевая компетенция в видах речевой деятельности</w:t>
      </w:r>
    </w:p>
    <w:p w:rsidR="00362549" w:rsidRPr="00362549" w:rsidRDefault="00362549" w:rsidP="00362549">
      <w:pPr>
        <w:rPr>
          <w:rFonts w:ascii="Times New Roman" w:hAnsi="Times New Roman" w:cs="Times New Roman"/>
          <w:i/>
          <w:sz w:val="24"/>
          <w:szCs w:val="24"/>
        </w:rPr>
      </w:pPr>
      <w:r w:rsidRPr="00362549">
        <w:rPr>
          <w:rFonts w:ascii="Times New Roman" w:hAnsi="Times New Roman" w:cs="Times New Roman"/>
          <w:i/>
          <w:sz w:val="24"/>
          <w:szCs w:val="24"/>
        </w:rPr>
        <w:t>Письменная речь: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владеть техникой письма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соблюдение особенностей </w:t>
      </w:r>
      <w:proofErr w:type="gramStart"/>
      <w:r w:rsidRPr="00362549">
        <w:rPr>
          <w:rFonts w:ascii="Times New Roman" w:hAnsi="Times New Roman" w:cs="Times New Roman"/>
          <w:sz w:val="24"/>
          <w:szCs w:val="24"/>
        </w:rPr>
        <w:t>интонации  основных</w:t>
      </w:r>
      <w:proofErr w:type="gramEnd"/>
      <w:r w:rsidRPr="00362549">
        <w:rPr>
          <w:rFonts w:ascii="Times New Roman" w:hAnsi="Times New Roman" w:cs="Times New Roman"/>
          <w:sz w:val="24"/>
          <w:szCs w:val="24"/>
        </w:rPr>
        <w:t xml:space="preserve"> типов предложений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грамматических явлений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Б В познавательной сфере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</w:t>
      </w:r>
    </w:p>
    <w:p w:rsidR="00362549" w:rsidRPr="00362549" w:rsidRDefault="00362549" w:rsidP="003625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материалом, представленным в виде правила или таблицы </w:t>
      </w: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362549" w:rsidRPr="00362549" w:rsidRDefault="00362549" w:rsidP="003625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освоение лингвистических и грамматических представлений, необходимых для овладения устной и письменной речью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25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развитие коммуникативных способностей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выбирать адекватные языковые и речевые средства для решения элементарной коммуникативной задачи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расширение общего грамматического кругозора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школьника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овладение умением координированной работы компонентами спецкурса </w:t>
      </w:r>
      <w:proofErr w:type="gramStart"/>
      <w:r w:rsidRPr="00362549">
        <w:rPr>
          <w:rFonts w:ascii="Times New Roman" w:hAnsi="Times New Roman" w:cs="Times New Roman"/>
          <w:sz w:val="24"/>
          <w:szCs w:val="24"/>
        </w:rPr>
        <w:t>( учебным</w:t>
      </w:r>
      <w:proofErr w:type="gramEnd"/>
      <w:r w:rsidRPr="00362549">
        <w:rPr>
          <w:rFonts w:ascii="Times New Roman" w:hAnsi="Times New Roman" w:cs="Times New Roman"/>
          <w:sz w:val="24"/>
          <w:szCs w:val="24"/>
        </w:rPr>
        <w:t xml:space="preserve"> пособием, аудиодиском, компьютерным пособием)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фонетических, лексических и грамматических нормах языка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А В коммуникативной сфере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2549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грамматических явлений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Б В познавательной сфере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материалом, представленным в виде правила или таблицы </w:t>
      </w:r>
    </w:p>
    <w:p w:rsidR="00362549" w:rsidRPr="00362549" w:rsidRDefault="00362549" w:rsidP="00362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осуществлять самооценку в доступных пределах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25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6254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62549">
        <w:rPr>
          <w:rFonts w:ascii="Times New Roman" w:hAnsi="Times New Roman" w:cs="Times New Roman"/>
          <w:sz w:val="24"/>
          <w:szCs w:val="24"/>
        </w:rPr>
        <w:t xml:space="preserve"> трудовой сфере</w:t>
      </w:r>
    </w:p>
    <w:p w:rsidR="00362549" w:rsidRPr="00362549" w:rsidRDefault="00362549" w:rsidP="003625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</w:p>
    <w:p w:rsidR="00362549" w:rsidRPr="00362549" w:rsidRDefault="00362549" w:rsidP="0036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спецкурса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362549">
        <w:rPr>
          <w:rFonts w:ascii="Times New Roman" w:hAnsi="Times New Roman" w:cs="Times New Roman"/>
          <w:sz w:val="24"/>
          <w:szCs w:val="24"/>
        </w:rPr>
        <w:t xml:space="preserve">Личные местоимения, глаголы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2549">
        <w:rPr>
          <w:rFonts w:ascii="Times New Roman" w:hAnsi="Times New Roman" w:cs="Times New Roman"/>
          <w:sz w:val="24"/>
          <w:szCs w:val="24"/>
        </w:rPr>
        <w:t xml:space="preserve">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62549">
        <w:rPr>
          <w:rFonts w:ascii="Times New Roman" w:hAnsi="Times New Roman" w:cs="Times New Roman"/>
          <w:sz w:val="24"/>
          <w:szCs w:val="24"/>
        </w:rPr>
        <w:t xml:space="preserve">,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2549">
        <w:rPr>
          <w:rFonts w:ascii="Times New Roman" w:hAnsi="Times New Roman" w:cs="Times New Roman"/>
          <w:sz w:val="24"/>
          <w:szCs w:val="24"/>
        </w:rPr>
        <w:t xml:space="preserve">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62549">
        <w:rPr>
          <w:rFonts w:ascii="Times New Roman" w:hAnsi="Times New Roman" w:cs="Times New Roman"/>
          <w:sz w:val="24"/>
          <w:szCs w:val="24"/>
        </w:rPr>
        <w:t xml:space="preserve">,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362549">
        <w:rPr>
          <w:rFonts w:ascii="Times New Roman" w:hAnsi="Times New Roman" w:cs="Times New Roman"/>
          <w:sz w:val="24"/>
          <w:szCs w:val="24"/>
        </w:rPr>
        <w:t xml:space="preserve"> (13 часов)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362549">
        <w:rPr>
          <w:rFonts w:ascii="Times New Roman" w:hAnsi="Times New Roman" w:cs="Times New Roman"/>
          <w:sz w:val="24"/>
          <w:szCs w:val="24"/>
        </w:rPr>
        <w:t>Указательные местоимения, множественное число существительных (3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362549"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 (3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4 </w:t>
      </w:r>
      <w:r w:rsidRPr="00362549">
        <w:rPr>
          <w:rFonts w:ascii="Times New Roman" w:hAnsi="Times New Roman" w:cs="Times New Roman"/>
          <w:sz w:val="24"/>
          <w:szCs w:val="24"/>
        </w:rPr>
        <w:t>Оборот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 xml:space="preserve">There is/There are, some/any (4 </w:t>
      </w:r>
      <w:r w:rsidRPr="00362549">
        <w:rPr>
          <w:rFonts w:ascii="Times New Roman" w:hAnsi="Times New Roman" w:cs="Times New Roman"/>
          <w:sz w:val="24"/>
          <w:szCs w:val="24"/>
        </w:rPr>
        <w:t>часа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362549">
        <w:rPr>
          <w:rFonts w:ascii="Times New Roman" w:hAnsi="Times New Roman" w:cs="Times New Roman"/>
          <w:sz w:val="24"/>
          <w:szCs w:val="24"/>
        </w:rPr>
        <w:t>Настоящее длительное время (6 часов)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362549">
        <w:rPr>
          <w:rFonts w:ascii="Times New Roman" w:hAnsi="Times New Roman" w:cs="Times New Roman"/>
          <w:sz w:val="24"/>
          <w:szCs w:val="24"/>
        </w:rPr>
        <w:t>Настоящее простое время (5 часов)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13 </w:t>
      </w:r>
      <w:r w:rsidRPr="00362549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62549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14 </w:t>
      </w:r>
      <w:r w:rsidRPr="00362549">
        <w:rPr>
          <w:rFonts w:ascii="Times New Roman" w:hAnsi="Times New Roman" w:cs="Times New Roman"/>
          <w:sz w:val="24"/>
          <w:szCs w:val="24"/>
        </w:rPr>
        <w:t xml:space="preserve">Прошедшее простое глагола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2549">
        <w:rPr>
          <w:rFonts w:ascii="Times New Roman" w:hAnsi="Times New Roman" w:cs="Times New Roman"/>
          <w:sz w:val="24"/>
          <w:szCs w:val="24"/>
        </w:rPr>
        <w:t xml:space="preserve">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62549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Pr="00362549">
        <w:rPr>
          <w:rFonts w:ascii="Times New Roman" w:hAnsi="Times New Roman" w:cs="Times New Roman"/>
          <w:sz w:val="24"/>
          <w:szCs w:val="24"/>
        </w:rPr>
        <w:t xml:space="preserve">Прошедшее простое глагола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2549">
        <w:rPr>
          <w:rFonts w:ascii="Times New Roman" w:hAnsi="Times New Roman" w:cs="Times New Roman"/>
          <w:sz w:val="24"/>
          <w:szCs w:val="24"/>
        </w:rPr>
        <w:t xml:space="preserve"> </w:t>
      </w:r>
      <w:r w:rsidRPr="0036254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62549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16 </w:t>
      </w:r>
      <w:r w:rsidRPr="00362549">
        <w:rPr>
          <w:rFonts w:ascii="Times New Roman" w:hAnsi="Times New Roman" w:cs="Times New Roman"/>
          <w:sz w:val="24"/>
          <w:szCs w:val="24"/>
        </w:rPr>
        <w:t>Прошедшее простое правильных глаголов (4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Pr="00362549">
        <w:rPr>
          <w:rFonts w:ascii="Times New Roman" w:hAnsi="Times New Roman" w:cs="Times New Roman"/>
          <w:sz w:val="24"/>
          <w:szCs w:val="24"/>
        </w:rPr>
        <w:t>Прошедшее простое неправильных глаголов (4 часа)</w:t>
      </w:r>
    </w:p>
    <w:p w:rsidR="00362549" w:rsidRPr="00362549" w:rsidRDefault="00362549" w:rsidP="00362549">
      <w:pPr>
        <w:rPr>
          <w:rFonts w:ascii="Times New Roman" w:hAnsi="Times New Roman" w:cs="Times New Roman"/>
          <w:sz w:val="24"/>
          <w:szCs w:val="24"/>
        </w:rPr>
      </w:pPr>
      <w:r w:rsidRPr="00362549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2549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Pr="00362549">
        <w:rPr>
          <w:rFonts w:ascii="Times New Roman" w:hAnsi="Times New Roman" w:cs="Times New Roman"/>
          <w:sz w:val="24"/>
          <w:szCs w:val="24"/>
        </w:rPr>
        <w:t>Степени сравнения имён прилагательных (4 часа)</w:t>
      </w:r>
    </w:p>
    <w:p w:rsidR="00A63DC2" w:rsidRPr="00362549" w:rsidRDefault="00A63DC2" w:rsidP="00362549">
      <w:pPr>
        <w:rPr>
          <w:rFonts w:ascii="Times New Roman" w:hAnsi="Times New Roman" w:cs="Times New Roman"/>
          <w:sz w:val="24"/>
          <w:szCs w:val="24"/>
        </w:rPr>
      </w:pPr>
    </w:p>
    <w:sectPr w:rsidR="00A63DC2" w:rsidRPr="0036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7B9"/>
    <w:multiLevelType w:val="hybridMultilevel"/>
    <w:tmpl w:val="D3CE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66ED"/>
    <w:multiLevelType w:val="hybridMultilevel"/>
    <w:tmpl w:val="CDF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1B3F"/>
    <w:multiLevelType w:val="hybridMultilevel"/>
    <w:tmpl w:val="E5DE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8F9"/>
    <w:multiLevelType w:val="hybridMultilevel"/>
    <w:tmpl w:val="9A6E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9F4"/>
    <w:multiLevelType w:val="hybridMultilevel"/>
    <w:tmpl w:val="46AA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3F7D"/>
    <w:multiLevelType w:val="hybridMultilevel"/>
    <w:tmpl w:val="CF08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5FBC"/>
    <w:multiLevelType w:val="hybridMultilevel"/>
    <w:tmpl w:val="E334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49"/>
    <w:rsid w:val="00362549"/>
    <w:rsid w:val="00A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109"/>
  <w15:chartTrackingRefBased/>
  <w15:docId w15:val="{5D52658C-F426-4A90-A48A-3317F61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1</cp:revision>
  <dcterms:created xsi:type="dcterms:W3CDTF">2021-04-25T05:58:00Z</dcterms:created>
  <dcterms:modified xsi:type="dcterms:W3CDTF">2021-04-25T06:01:00Z</dcterms:modified>
</cp:coreProperties>
</file>