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D2" w:rsidRDefault="002A080A">
      <w:r>
        <w:rPr>
          <w:noProof/>
          <w:lang w:eastAsia="ru-RU"/>
        </w:rPr>
        <w:drawing>
          <wp:inline distT="0" distB="0" distL="0" distR="0">
            <wp:extent cx="5902960" cy="83508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835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D2" w:rsidRDefault="00E44AD2" w:rsidP="00E44AD2"/>
    <w:p w:rsidR="004F72AD" w:rsidRDefault="004F72AD" w:rsidP="00E44AD2"/>
    <w:p w:rsidR="00B430BC" w:rsidRPr="001E7CE9" w:rsidRDefault="00B430BC" w:rsidP="00B43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E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30BC" w:rsidRPr="001E7CE9" w:rsidRDefault="00B430BC" w:rsidP="00B430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       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 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        Программа курса составлена с учётом «Базисного учебного плана» для образовательных учреждений Российской Федерации в 4-ых классах ОУ - 1 час в неделю, за год 34 часа.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       Учебный курс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является единой комплексной учебно-воспитательной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Учебный курс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    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Используются учебники: «Основы  светской этики», «Основы мировых религиозных культур»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«Основы иудейской культуры»,  «Основы исламской культуры», «Основы буддийской культуры».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Учебный курс ОРКСЭ включает в себя модули: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1.Основы православной культуры;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2.Основы исламской культуры;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3.Основы буддийской культуры;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4. Основы иудейской культуры;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5. Основы мировых религиозных культур;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6. Основы светской этики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В  МОБУ гимназия «Исток» г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>альнегорска на основе образовательных, культурных и религиозных потребностей обучающихся и их родителей, а также возможностей организации образовательного процесса определен модуль учебного курса ОРКСЭ в 2014-2015 учебном году: Основы мировых религиозных культур.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Преподавание знаний об основах религиозных культур и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Цель учебного курса ОРКСЭ: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Задачи учебного курса ОРКСЭ</w:t>
      </w:r>
      <w:proofErr w:type="gramStart"/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1. Знакомство обучающихся с основами мировых религиозных культур и светской этики;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3. обобщение знаний, понятий и представлений о духовной культуре и морали, полученных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4. развитие способностей младших школьников к общению в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знаниям, умениям и навыкам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В результате освоения данного курса школьниками  должны быть усвоены следующие понятия: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-каждая культура имеет собственный контекст и свою логику,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-ни одна культура не может быть лучше другой,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-каждая культура обладает значимым для развития человечества  ценностным содержанием.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Место комплексного учебного курса «Основы религиозных культур и светской этики» в  программе обучения: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Курс, раскрывающий основы религиозных культур и светской этики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 по месту в учебном плане, и по содержанию  дополняет обществоведческие аспекты предмета «Окружающий мир», знакомит с нравственными идеалами и ценностями религиозных и светских духовных традиций России. Это происходит в контексте, отражающем глубинную связь прошлого и настоящего.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Основное культурологическое понятие учебного курса – «российская религиозно-культурная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» – отражает культурную, социальную, этническую, религиозную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как нашей страны, так и современного мира. 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Учебный курс, в содержании которого представлены четыре отечественные религиозные традиции и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При изучении комплексного учебного  курса «Основы религиозных культур и светской этики» предполагается  интеграция с предметами   «Литература», «Музыка», «История», «Изобразительное искусство».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Освоение учебного содержания каждого из модулей, входящих в учебный курс,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должно обеспечить: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традиционным религиям и их представителям;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народа России;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 xml:space="preserve">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>укрепление веры в Россию;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B430BC">
        <w:rPr>
          <w:rFonts w:ascii="Times New Roman" w:hAnsi="Times New Roman" w:cs="Times New Roman"/>
          <w:sz w:val="24"/>
          <w:szCs w:val="24"/>
        </w:rPr>
        <w:tab/>
        <w:t>укрепление средствами образования духовной преемственности поколений.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предмета.</w:t>
      </w:r>
    </w:p>
    <w:p w:rsidR="00B430BC" w:rsidRPr="00B430BC" w:rsidRDefault="00B430BC" w:rsidP="00B430BC">
      <w:pPr>
        <w:rPr>
          <w:rFonts w:ascii="Times New Roman" w:hAnsi="Times New Roman" w:cs="Times New Roman"/>
          <w:i/>
          <w:sz w:val="24"/>
          <w:szCs w:val="24"/>
        </w:rPr>
      </w:pPr>
      <w:r w:rsidRPr="00B430BC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B430BC" w:rsidRPr="00B430BC" w:rsidRDefault="00B430BC" w:rsidP="00B430B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30B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430BC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BC">
        <w:rPr>
          <w:rFonts w:ascii="Times New Roman" w:hAnsi="Times New Roman" w:cs="Times New Roman"/>
          <w:sz w:val="24"/>
          <w:szCs w:val="24"/>
        </w:rPr>
        <w:t>Освоение учащимися универсальных способов деятельности, применяемых 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осуществлять поиск и обработку информации (в том числе с использованием компьютера).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Овладение   логическими   действиями   анализа,   синтеза,   сравнения,   обобщения, классификации,    установления    аналогий   и   причинно-следственных      связей,  построения рассуждений, отнесения к известным понятиям.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Готовность     слушать    собеседника    и  вести   диалог</w:t>
      </w:r>
    </w:p>
    <w:p w:rsidR="00B430BC" w:rsidRPr="00B430BC" w:rsidRDefault="00B430BC" w:rsidP="00B430BC">
      <w:pPr>
        <w:rPr>
          <w:rFonts w:ascii="Times New Roman" w:hAnsi="Times New Roman" w:cs="Times New Roman"/>
          <w:i/>
          <w:sz w:val="24"/>
          <w:szCs w:val="24"/>
        </w:rPr>
      </w:pPr>
      <w:r w:rsidRPr="00B430BC">
        <w:rPr>
          <w:rFonts w:ascii="Times New Roman" w:hAnsi="Times New Roman" w:cs="Times New Roman"/>
          <w:i/>
          <w:sz w:val="24"/>
          <w:szCs w:val="24"/>
        </w:rPr>
        <w:t xml:space="preserve">   Предметные результаты: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Готовность к нравственному самосовершенствованию, духовному саморазвитию; к пониманию основных норм светской  и религиозной морали.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Осознание ценности человеческой жизни. 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Формы и виды организации учебной деятельности на уроках.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•</w:t>
      </w:r>
      <w:r w:rsidRPr="00B430BC">
        <w:rPr>
          <w:rFonts w:ascii="Times New Roman" w:hAnsi="Times New Roman" w:cs="Times New Roman"/>
          <w:sz w:val="24"/>
          <w:szCs w:val="24"/>
        </w:rPr>
        <w:tab/>
        <w:t>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•</w:t>
      </w:r>
      <w:r w:rsidRPr="00B430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наглядных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BC">
        <w:rPr>
          <w:rFonts w:ascii="Times New Roman" w:hAnsi="Times New Roman" w:cs="Times New Roman"/>
          <w:sz w:val="24"/>
          <w:szCs w:val="24"/>
        </w:rPr>
        <w:t>•</w:t>
      </w:r>
      <w:r w:rsidRPr="00B430BC">
        <w:rPr>
          <w:rFonts w:ascii="Times New Roman" w:hAnsi="Times New Roman" w:cs="Times New Roman"/>
          <w:sz w:val="24"/>
          <w:szCs w:val="24"/>
        </w:rPr>
        <w:tab/>
        <w:t>практических, проблемно-поисковых  и  методах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•</w:t>
      </w:r>
      <w:r w:rsidRPr="00B430BC">
        <w:rPr>
          <w:rFonts w:ascii="Times New Roman" w:hAnsi="Times New Roman" w:cs="Times New Roman"/>
          <w:sz w:val="24"/>
          <w:szCs w:val="24"/>
        </w:rPr>
        <w:tab/>
        <w:t>репродуктивных, необходимых для получения фактических знаний, развития наглядно-образного мышления, памяти, навыков учебного труда;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•</w:t>
      </w:r>
      <w:r w:rsidRPr="00B430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индуктивных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и дедуктивных,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 xml:space="preserve"> действий учащихся (исполнительских, или ориентировочных).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Также необходимо соблюдать временные ограничения: работа младших школьников в группе не должна превышать 10—15 минут.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0BC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могут быть отнесены: </w:t>
      </w:r>
      <w:proofErr w:type="gramEnd"/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Взаимные вопросы и задания групп. 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30BC">
        <w:rPr>
          <w:rFonts w:ascii="Times New Roman" w:hAnsi="Times New Roman" w:cs="Times New Roman"/>
          <w:sz w:val="24"/>
          <w:szCs w:val="24"/>
        </w:rPr>
        <w:t>Взаимообъяснение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>.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Беседа. 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Интервью. 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Драматизация (театрализация). 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B430B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B430BC">
        <w:rPr>
          <w:rFonts w:ascii="Times New Roman" w:hAnsi="Times New Roman" w:cs="Times New Roman"/>
          <w:sz w:val="24"/>
          <w:szCs w:val="24"/>
        </w:rPr>
        <w:t>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Особое внимание хочется обратить на некоторые сквозные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Составление словаря терминов и понятий 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подводя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Составление галереи образов. Эта работа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Галерея образов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например,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может быть выполнена с применением компьютерной программы </w:t>
      </w:r>
      <w:r w:rsidRPr="00B430B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B430BC">
        <w:rPr>
          <w:rFonts w:ascii="Times New Roman" w:hAnsi="Times New Roman" w:cs="Times New Roman"/>
          <w:sz w:val="24"/>
          <w:szCs w:val="24"/>
        </w:rPr>
        <w:t>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>мотивировано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к домашним заданиям: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Задания на дом 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Ребенок дома остается наедине с учебником. Какая работа ему предстоит?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</w:t>
      </w:r>
      <w:r w:rsidRPr="00B430BC">
        <w:rPr>
          <w:rFonts w:ascii="Times New Roman" w:hAnsi="Times New Roman" w:cs="Times New Roman"/>
          <w:sz w:val="24"/>
          <w:szCs w:val="24"/>
        </w:rPr>
        <w:tab/>
        <w:t>Чтение (целевое, ознакомительное, чтение-погружение...).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</w:t>
      </w:r>
      <w:r w:rsidRPr="00B430BC">
        <w:rPr>
          <w:rFonts w:ascii="Times New Roman" w:hAnsi="Times New Roman" w:cs="Times New Roman"/>
          <w:sz w:val="24"/>
          <w:szCs w:val="24"/>
        </w:rPr>
        <w:tab/>
        <w:t xml:space="preserve">Заучивание </w:t>
      </w:r>
      <w:proofErr w:type="gramStart"/>
      <w:r w:rsidRPr="00B430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30BC">
        <w:rPr>
          <w:rFonts w:ascii="Times New Roman" w:hAnsi="Times New Roman" w:cs="Times New Roman"/>
          <w:sz w:val="24"/>
          <w:szCs w:val="24"/>
        </w:rPr>
        <w:t>минимального количества дат, терминов, имен).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</w:t>
      </w:r>
      <w:r w:rsidRPr="00B430BC">
        <w:rPr>
          <w:rFonts w:ascii="Times New Roman" w:hAnsi="Times New Roman" w:cs="Times New Roman"/>
          <w:sz w:val="24"/>
          <w:szCs w:val="24"/>
        </w:rPr>
        <w:tab/>
        <w:t>Подготовка пересказов (подробных, выборочных, кратких, обобщенных).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</w:t>
      </w:r>
      <w:r w:rsidRPr="00B430BC">
        <w:rPr>
          <w:rFonts w:ascii="Times New Roman" w:hAnsi="Times New Roman" w:cs="Times New Roman"/>
          <w:sz w:val="24"/>
          <w:szCs w:val="24"/>
        </w:rPr>
        <w:tab/>
        <w:t>Составление опорных конспектов к пересказам (по желанию), планов, конспектов, выписки.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-</w:t>
      </w:r>
      <w:r w:rsidRPr="00B430BC">
        <w:rPr>
          <w:rFonts w:ascii="Times New Roman" w:hAnsi="Times New Roman" w:cs="Times New Roman"/>
          <w:sz w:val="24"/>
          <w:szCs w:val="24"/>
        </w:rPr>
        <w:tab/>
        <w:t>Творческие формы работы (сочинительство, создание, разработка и т.п.)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B430BC" w:rsidRPr="00B430BC" w:rsidRDefault="00B430BC" w:rsidP="00B430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C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 и членами семей учеников в рамках учебного курса ОРКСЭ: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– создание установки на сотрудничество, предполагаемый результат – мотивация и стимулирование заинтересованности родителей в позитивных результатах усвоения содержания курса их детьми.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Многие виды деятельности, изучаемые в  курсе, подразумевают обращение ребенка к членам своей семьи с целью получения информации, например, выполнение таких домашних заданий, как интервью, написание эссе, подготовка выступления на итоговом мероприятии. Родители могут оказать большую помощь в подборе иллюстративного материала к урокам, материала для галереи образов. Некоторые родители посещали места, о которых идёт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>При изучении тем, связанных с бытовым укладом,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 Рассказы о семье, прозвучавшие в классе, могут стать еще одним объединяющим фактором в ученическом взаимодействии. 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 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ученики выполняют при поддержке и помощи со стороны семьи.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            Родители и члены семей учеников обязательно приглашаются на итоговое мероприятие, завершающее курс. Они становятся не просто зрителями, а соавторами и участниками детских презентаций.  </w:t>
      </w:r>
    </w:p>
    <w:p w:rsidR="00B430BC" w:rsidRPr="00B430BC" w:rsidRDefault="00B430BC" w:rsidP="00B430BC">
      <w:pPr>
        <w:rPr>
          <w:rFonts w:ascii="Times New Roman" w:hAnsi="Times New Roman" w:cs="Times New Roman"/>
          <w:sz w:val="24"/>
          <w:szCs w:val="24"/>
        </w:rPr>
      </w:pPr>
      <w:r w:rsidRPr="00B430BC">
        <w:rPr>
          <w:rFonts w:ascii="Times New Roman" w:hAnsi="Times New Roman" w:cs="Times New Roman"/>
          <w:sz w:val="24"/>
          <w:szCs w:val="24"/>
        </w:rPr>
        <w:t xml:space="preserve">             Родители привлекаются и к внеурочным мероприятиям – организации и проведению экскурсий, праздников и т.д. Мера активности родителей в совместной работе определяется периодом предварительной подготовки: характером оповещения – приглашения, информацией о теме разговора, настроем детей, установкой на своеобразный праздник общения.</w:t>
      </w:r>
    </w:p>
    <w:p w:rsidR="00E44AD2" w:rsidRPr="00B430BC" w:rsidRDefault="00E44AD2" w:rsidP="00B430BC">
      <w:pPr>
        <w:rPr>
          <w:rFonts w:ascii="Times New Roman" w:hAnsi="Times New Roman" w:cs="Times New Roman"/>
          <w:sz w:val="24"/>
          <w:szCs w:val="24"/>
        </w:rPr>
      </w:pPr>
    </w:p>
    <w:sectPr w:rsidR="00E44AD2" w:rsidRPr="00B430BC" w:rsidSect="00B4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D2" w:rsidRDefault="00E44AD2" w:rsidP="00E44AD2">
      <w:pPr>
        <w:spacing w:after="0" w:line="240" w:lineRule="auto"/>
      </w:pPr>
      <w:r>
        <w:separator/>
      </w:r>
    </w:p>
  </w:endnote>
  <w:endnote w:type="continuationSeparator" w:id="1">
    <w:p w:rsidR="00E44AD2" w:rsidRDefault="00E44AD2" w:rsidP="00E4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D2" w:rsidRDefault="00E44AD2" w:rsidP="00E44AD2">
      <w:pPr>
        <w:spacing w:after="0" w:line="240" w:lineRule="auto"/>
      </w:pPr>
      <w:r>
        <w:separator/>
      </w:r>
    </w:p>
  </w:footnote>
  <w:footnote w:type="continuationSeparator" w:id="1">
    <w:p w:rsidR="00E44AD2" w:rsidRDefault="00E44AD2" w:rsidP="00E44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080A"/>
    <w:rsid w:val="00266CB3"/>
    <w:rsid w:val="002A080A"/>
    <w:rsid w:val="003764A6"/>
    <w:rsid w:val="004F72AD"/>
    <w:rsid w:val="00574310"/>
    <w:rsid w:val="00854D62"/>
    <w:rsid w:val="00A14E60"/>
    <w:rsid w:val="00B430BC"/>
    <w:rsid w:val="00E44AD2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AD2"/>
  </w:style>
  <w:style w:type="paragraph" w:styleId="a7">
    <w:name w:val="footer"/>
    <w:basedOn w:val="a"/>
    <w:link w:val="a8"/>
    <w:uiPriority w:val="99"/>
    <w:semiHidden/>
    <w:unhideWhenUsed/>
    <w:rsid w:val="00E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AD2"/>
  </w:style>
  <w:style w:type="table" w:styleId="a9">
    <w:name w:val="Table Grid"/>
    <w:basedOn w:val="a1"/>
    <w:uiPriority w:val="59"/>
    <w:rsid w:val="00E4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3428</Words>
  <Characters>19545</Characters>
  <Application>Microsoft Office Word</Application>
  <DocSecurity>0</DocSecurity>
  <Lines>162</Lines>
  <Paragraphs>45</Paragraphs>
  <ScaleCrop>false</ScaleCrop>
  <Company/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dcterms:created xsi:type="dcterms:W3CDTF">2021-04-24T10:22:00Z</dcterms:created>
  <dcterms:modified xsi:type="dcterms:W3CDTF">2021-04-24T13:32:00Z</dcterms:modified>
</cp:coreProperties>
</file>