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6" w:rsidRPr="00345306" w:rsidRDefault="00345306" w:rsidP="00345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5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 - тематическое планирование</w:t>
      </w:r>
    </w:p>
    <w:p w:rsidR="00345306" w:rsidRPr="00345306" w:rsidRDefault="00345306" w:rsidP="00345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5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Родная литература (русская)</w:t>
      </w:r>
    </w:p>
    <w:p w:rsidR="00345306" w:rsidRPr="00345306" w:rsidRDefault="00C13C11" w:rsidP="00345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bookmarkStart w:id="0" w:name="_GoBack"/>
      <w:bookmarkEnd w:id="0"/>
      <w:r w:rsidR="00345306" w:rsidRPr="00345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</w:t>
      </w:r>
    </w:p>
    <w:p w:rsidR="00347535" w:rsidRPr="00345306" w:rsidRDefault="00347535" w:rsidP="00345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2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29"/>
        <w:gridCol w:w="992"/>
      </w:tblGrid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раздела, 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347535" w:rsidRPr="00345306" w:rsidTr="00F86F9F"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РОССИЯ – РОДИНА МОЯ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5306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1916D3" w:rsidP="0034530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Песня «Как не две </w:t>
            </w:r>
            <w:proofErr w:type="spellStart"/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тученьки</w:t>
            </w:r>
            <w:proofErr w:type="spellEnd"/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не две </w:t>
            </w:r>
            <w:proofErr w:type="spellStart"/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грозныя</w:t>
            </w:r>
            <w:proofErr w:type="spellEnd"/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…» (русская народная песня). В. А. Жуковский. «Певец </w:t>
            </w:r>
            <w:proofErr w:type="gramStart"/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</w:t>
            </w:r>
            <w:proofErr w:type="gramEnd"/>
            <w:r w:rsidR="005D73C2"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стане русских воинов» (в сокращении). А. С. Пушкин. «Полководец», «Бородинская годовщина» (фрагмент). М. И. Цветаева. «Генералам двенадцатого года». И. И. Лажечников. «Новобранец 1812 года» (фрагмент).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5306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5D73C2" w:rsidP="005D73C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>Города земли русской</w:t>
            </w:r>
            <w:proofErr w:type="gram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.</w:t>
            </w:r>
            <w:proofErr w:type="gram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Петербург в русской литературе А. С. Пушкин. «Город пышный, город бедный…» О. Э. Мандельштам. «Петербургские строфы». А. А. Ахматова. «Стихи о Петербурге» («Вновь </w:t>
            </w:r>
            <w:proofErr w:type="spell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Исакий</w:t>
            </w:r>
            <w:proofErr w:type="spell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облаченьи</w:t>
            </w:r>
            <w:proofErr w:type="spell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…»). Д. С. Самойлов. «Над Невой» («Весь город в плавных разворотах…»). Л. В. Успенский. «Записки старого петербуржца» (глава «Фонарики-сударики»).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5306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535" w:rsidRPr="00345306" w:rsidRDefault="005D73C2" w:rsidP="005D73C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Степь раздольная «Уж ты, степь ли моя, степь Моздокская…» (русская народная песня). П. А. Вяземский. «Степь». И. З. Суриков. «В степи». А. П. Чехов. «Степь» (фрагмент).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5D73C2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47535" w:rsidRPr="00345306" w:rsidTr="00F86F9F"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РУССКИЕ ТРАДИЦИИ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5306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5D73C2" w:rsidP="00191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Августовские </w:t>
            </w:r>
            <w:proofErr w:type="spell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Спасы</w:t>
            </w:r>
            <w:proofErr w:type="spell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К. Д. Бальмонт. «Первый спас». Б. А. Ахмадулина. «Ночь </w:t>
            </w:r>
            <w:proofErr w:type="spell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упаданья</w:t>
            </w:r>
            <w:proofErr w:type="spell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яблок». Е. А. Евтушенко. «Само упало яблоко с небес…» Е. И. Носов. «Яблочный спас».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1A4D7B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5D73C2" w:rsidP="005D73C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Родительский дом А. П. Платонов. «На заре туманной юности» (главы). В. П. Астафьев. «Далёкая и близкая сказка» (рассказ из повести «Последний поклон»).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5306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347535" w:rsidRPr="00345306" w:rsidTr="00F86F9F"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РУССКИЙ ХАРАКТЕР – РУССКАЯ ДУША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5306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5D73C2" w:rsidP="005D73C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Великая Отечественная война Н. П. Майоров. «Мы». М. В. </w:t>
            </w:r>
            <w:proofErr w:type="spell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Кульчицкий</w:t>
            </w:r>
            <w:proofErr w:type="spell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 «Мечтатель, фантазёр, </w:t>
            </w:r>
            <w:proofErr w:type="gramStart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лентяй-завистник</w:t>
            </w:r>
            <w:proofErr w:type="gramEnd"/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!..» Ю. М. Нагибин. «Ваганов». Е. И. Носов. «Переправа».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1A4D7B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1916D3" w:rsidP="00191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06">
              <w:rPr>
                <w:rFonts w:ascii="Times New Roman" w:hAnsi="Times New Roman" w:cs="Times New Roman"/>
                <w:sz w:val="26"/>
                <w:szCs w:val="26"/>
              </w:rPr>
              <w:t>А. Т. Аверченко. «Русское искусство»</w:t>
            </w:r>
          </w:p>
          <w:p w:rsidR="001A4D7B" w:rsidRPr="00345306" w:rsidRDefault="001A4D7B" w:rsidP="001A4D7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Прощание с детством Ю. И. Коваль. «От Красных ворот» (фрагмент).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1A4D7B" w:rsidP="005537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535" w:rsidRPr="00345306" w:rsidRDefault="00347535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РР Проверочная работа по итогам изучения курса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347535" w:rsidRPr="00345306" w:rsidTr="00F86F9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34753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7535" w:rsidRPr="00345306" w:rsidRDefault="00347535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Итоговый урок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535" w:rsidRPr="00345306" w:rsidRDefault="00347535" w:rsidP="00F86F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8C1B3C" w:rsidRPr="00345306" w:rsidRDefault="008C1B3C" w:rsidP="005511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1B3C" w:rsidRPr="00345306" w:rsidSect="003453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62B"/>
    <w:multiLevelType w:val="multilevel"/>
    <w:tmpl w:val="3328F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DD9"/>
    <w:multiLevelType w:val="multilevel"/>
    <w:tmpl w:val="CFF4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F47"/>
    <w:multiLevelType w:val="multilevel"/>
    <w:tmpl w:val="E7F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85D55"/>
    <w:multiLevelType w:val="multilevel"/>
    <w:tmpl w:val="9790D6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125DC"/>
    <w:multiLevelType w:val="hybridMultilevel"/>
    <w:tmpl w:val="644E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F018C"/>
    <w:multiLevelType w:val="multilevel"/>
    <w:tmpl w:val="01E2A0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14E62"/>
    <w:multiLevelType w:val="multilevel"/>
    <w:tmpl w:val="A9720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66D8F"/>
    <w:multiLevelType w:val="multilevel"/>
    <w:tmpl w:val="BE0A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C6EF0"/>
    <w:multiLevelType w:val="multilevel"/>
    <w:tmpl w:val="916E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F4E15"/>
    <w:multiLevelType w:val="multilevel"/>
    <w:tmpl w:val="A64E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41B82"/>
    <w:multiLevelType w:val="multilevel"/>
    <w:tmpl w:val="007863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506"/>
    <w:multiLevelType w:val="multilevel"/>
    <w:tmpl w:val="14E4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22FBE"/>
    <w:multiLevelType w:val="multilevel"/>
    <w:tmpl w:val="9598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F2B73"/>
    <w:multiLevelType w:val="multilevel"/>
    <w:tmpl w:val="1742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B13A5"/>
    <w:multiLevelType w:val="multilevel"/>
    <w:tmpl w:val="B86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52F6E"/>
    <w:multiLevelType w:val="multilevel"/>
    <w:tmpl w:val="914824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D0A01"/>
    <w:multiLevelType w:val="multilevel"/>
    <w:tmpl w:val="EE4A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676F4"/>
    <w:multiLevelType w:val="multilevel"/>
    <w:tmpl w:val="8132BB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24DAA"/>
    <w:multiLevelType w:val="multilevel"/>
    <w:tmpl w:val="5A52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577B7"/>
    <w:multiLevelType w:val="multilevel"/>
    <w:tmpl w:val="05389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C26DA"/>
    <w:multiLevelType w:val="multilevel"/>
    <w:tmpl w:val="81B6C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72E73"/>
    <w:multiLevelType w:val="multilevel"/>
    <w:tmpl w:val="53D2F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904508"/>
    <w:multiLevelType w:val="multilevel"/>
    <w:tmpl w:val="1ECA9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40CAB"/>
    <w:multiLevelType w:val="multilevel"/>
    <w:tmpl w:val="6BF0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F4FBA"/>
    <w:multiLevelType w:val="multilevel"/>
    <w:tmpl w:val="C74AF3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65F30"/>
    <w:multiLevelType w:val="multilevel"/>
    <w:tmpl w:val="EB5A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70ECF"/>
    <w:multiLevelType w:val="multilevel"/>
    <w:tmpl w:val="A56CA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584965"/>
    <w:multiLevelType w:val="multilevel"/>
    <w:tmpl w:val="B9A22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CD622C"/>
    <w:multiLevelType w:val="multilevel"/>
    <w:tmpl w:val="F16E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F2A2F"/>
    <w:multiLevelType w:val="multilevel"/>
    <w:tmpl w:val="0338E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23"/>
  </w:num>
  <w:num w:numId="6">
    <w:abstractNumId w:val="28"/>
  </w:num>
  <w:num w:numId="7">
    <w:abstractNumId w:val="18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25"/>
  </w:num>
  <w:num w:numId="16">
    <w:abstractNumId w:val="29"/>
  </w:num>
  <w:num w:numId="17">
    <w:abstractNumId w:val="27"/>
  </w:num>
  <w:num w:numId="18">
    <w:abstractNumId w:val="22"/>
  </w:num>
  <w:num w:numId="19">
    <w:abstractNumId w:val="0"/>
  </w:num>
  <w:num w:numId="20">
    <w:abstractNumId w:val="26"/>
  </w:num>
  <w:num w:numId="21">
    <w:abstractNumId w:val="20"/>
  </w:num>
  <w:num w:numId="22">
    <w:abstractNumId w:val="6"/>
  </w:num>
  <w:num w:numId="23">
    <w:abstractNumId w:val="19"/>
  </w:num>
  <w:num w:numId="24">
    <w:abstractNumId w:val="10"/>
  </w:num>
  <w:num w:numId="25">
    <w:abstractNumId w:val="21"/>
  </w:num>
  <w:num w:numId="26">
    <w:abstractNumId w:val="17"/>
  </w:num>
  <w:num w:numId="27">
    <w:abstractNumId w:val="24"/>
  </w:num>
  <w:num w:numId="28">
    <w:abstractNumId w:val="3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E5"/>
    <w:rsid w:val="001916D3"/>
    <w:rsid w:val="001A4D7B"/>
    <w:rsid w:val="00345306"/>
    <w:rsid w:val="00347535"/>
    <w:rsid w:val="004E6BFE"/>
    <w:rsid w:val="005511E3"/>
    <w:rsid w:val="00553793"/>
    <w:rsid w:val="005D73C2"/>
    <w:rsid w:val="008C1B3C"/>
    <w:rsid w:val="00A8730F"/>
    <w:rsid w:val="00C13C11"/>
    <w:rsid w:val="00D264C4"/>
    <w:rsid w:val="00D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3</cp:revision>
  <dcterms:created xsi:type="dcterms:W3CDTF">2023-03-27T04:43:00Z</dcterms:created>
  <dcterms:modified xsi:type="dcterms:W3CDTF">2023-03-27T04:43:00Z</dcterms:modified>
</cp:coreProperties>
</file>